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25vnh56zwa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Cumplimiento del Reglamento General de Protección de Datos (RGPD)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RGPD regula cómo se deben tratar los datos personales en la Unión Europea, incluyendo actividades humanitarias. Para cumplir con la normativa: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pputvoh5llw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Principios Clave del RGPD: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Finalidad específica:</w:t>
      </w:r>
      <w:r w:rsidDel="00000000" w:rsidR="00000000" w:rsidRPr="00000000">
        <w:rPr>
          <w:rtl w:val="0"/>
        </w:rPr>
        <w:t xml:space="preserve"> Recopilar datos únicamente para fines claros, como coordinar ayuda, evaluar necesidades o informar a otras entidades relevantes.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Minimización de datos:</w:t>
      </w:r>
      <w:r w:rsidDel="00000000" w:rsidR="00000000" w:rsidRPr="00000000">
        <w:rPr>
          <w:rtl w:val="0"/>
        </w:rPr>
        <w:t xml:space="preserve"> Recoger solo los datos estrictamente necesarios para la tarea.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Transparencia:</w:t>
      </w:r>
      <w:r w:rsidDel="00000000" w:rsidR="00000000" w:rsidRPr="00000000">
        <w:rPr>
          <w:rtl w:val="0"/>
        </w:rPr>
        <w:t xml:space="preserve"> Informar a las personas de cómo se utilizarán sus datos y con quién se compartirán.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Seguridad:</w:t>
      </w:r>
      <w:r w:rsidDel="00000000" w:rsidR="00000000" w:rsidRPr="00000000">
        <w:rPr>
          <w:rtl w:val="0"/>
        </w:rPr>
        <w:t xml:space="preserve"> Proteger los datos mediante medidas técnicas (encriptación, contraseñas) y organizativas (control de accesos, protocolos de uso).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Consentimiento:</w:t>
      </w:r>
      <w:r w:rsidDel="00000000" w:rsidR="00000000" w:rsidRPr="00000000">
        <w:rPr>
          <w:rtl w:val="0"/>
        </w:rPr>
        <w:t xml:space="preserve"> Obtener el consentimiento explícito si los datos se usarán para algo más allá del propósito inicial.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tiugsapi2cb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Categorías de Datos Sensibles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 datos que se recojan podrían incluir información sensible, como: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Nombre, dirección, y datos de contacto.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Situación médica o necesidades específicas.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Condición socioeconómica (daños en propiedades, etc.).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636n0v28al0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Cómo gestionarlos: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Almacenamiento seguro:</w:t>
      </w:r>
      <w:r w:rsidDel="00000000" w:rsidR="00000000" w:rsidRPr="00000000">
        <w:rPr>
          <w:rtl w:val="0"/>
        </w:rPr>
        <w:t xml:space="preserve"> Usar herramientas seguras (como plataformas cifradas) para almacenar y transferir datos.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Acceso restringido:</w:t>
      </w:r>
      <w:r w:rsidDel="00000000" w:rsidR="00000000" w:rsidRPr="00000000">
        <w:rPr>
          <w:rtl w:val="0"/>
        </w:rPr>
        <w:t xml:space="preserve"> Limitar el acceso a los datos únicamente a los voluntarios y organizaciones que los necesiten.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Evitar compartir en público:</w:t>
      </w:r>
      <w:r w:rsidDel="00000000" w:rsidR="00000000" w:rsidRPr="00000000">
        <w:rPr>
          <w:rtl w:val="0"/>
        </w:rPr>
        <w:t xml:space="preserve"> No compartir listas de beneficiarios, imágenes o información en redes sociales u otros medios sin consentimiento.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h1v9ptciq4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Notificación y Consentimiento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Informar a los afectados: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Explica por qué se recogen sus datos y cómo se protegerán.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Entrega un documento informativo o verbalmente aclara los detalles esenciales.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Consentimiento explícito:</w:t>
      </w:r>
      <w:r w:rsidDel="00000000" w:rsidR="00000000" w:rsidRPr="00000000">
        <w:rPr>
          <w:rtl w:val="0"/>
        </w:rPr>
        <w:t xml:space="preserve"> Si los datos se compartirán con terceros (ONGs, autoridades), asegúrate de obtener un consentimiento claro.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2ruvkeyuty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Medidas de Seguridad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Digital: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Utiliza contraseñas fuertes para dispositivos y archivos.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 los datos se manejan online, hazlo en plataformas cifradas.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 utilices dispositivos personales sin protección para almacenar información sensible.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Físico: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Guarda documentos en lugares seguros y asegúrate de destruir cualquier dato físico innecesario (trituradoras, etc.).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adj8j2brepf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Compartición de Datos con Terceros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 es necesario compartir datos con organizaciones de ayuda o entidades gubernamentales: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Asegúrate de que dichas entidades cumplan con el RGPD.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Firma acuerdos de confidencialidad, si es posible.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Solo comparte los datos esenciales para cumplir con los objetivos de la ayuda.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zliittfeu2j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Acciones en Caso de Incumplimiento o Fuga de Datos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Notificar incidentes:</w:t>
      </w:r>
      <w:r w:rsidDel="00000000" w:rsidR="00000000" w:rsidRPr="00000000">
        <w:rPr>
          <w:rtl w:val="0"/>
        </w:rPr>
        <w:t xml:space="preserve"> Si hay una filtración o pérdida de datos, informa de inmediato a la Agencia Española de Protección de Datos (AEPD) dentro de las 72 horas.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Comunicar a los afectados:</w:t>
      </w:r>
      <w:r w:rsidDel="00000000" w:rsidR="00000000" w:rsidRPr="00000000">
        <w:rPr>
          <w:rtl w:val="0"/>
        </w:rPr>
        <w:t xml:space="preserve"> En caso de un riesgo significativo, informa a las personas cuyos datos han sido comprometidos.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3s5qxqifqs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Herramientas Recomendadas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Recogida de datos:</w:t>
      </w:r>
      <w:r w:rsidDel="00000000" w:rsidR="00000000" w:rsidRPr="00000000">
        <w:rPr>
          <w:rtl w:val="0"/>
        </w:rPr>
        <w:t xml:space="preserve"> Formularios online seguros como Google Forms (con cuentas profesionales protegidas) o JotForm.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Almacenamiento:</w:t>
      </w:r>
      <w:r w:rsidDel="00000000" w:rsidR="00000000" w:rsidRPr="00000000">
        <w:rPr>
          <w:rtl w:val="0"/>
        </w:rPr>
        <w:t xml:space="preserve"> Servicios en la nube con alta seguridad, como Google Workspace o OneDrive con cifrado.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Comunicación:</w:t>
      </w:r>
      <w:r w:rsidDel="00000000" w:rsidR="00000000" w:rsidRPr="00000000">
        <w:rPr>
          <w:rtl w:val="0"/>
        </w:rPr>
        <w:t xml:space="preserve"> Usar aplicaciones cifradas como Signal o WhatsApp para coordinar.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wmtnh8jrwsm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Documentación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Mantén un registro claro de: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Qué datos has recogido y por qué.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Quién tiene acceso a los datos.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medidas de seguridad implementadas.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